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A22" w:rsidRPr="002512C1" w:rsidRDefault="00BF3A22" w:rsidP="00BF3A22">
      <w:pPr>
        <w:pStyle w:val="1"/>
        <w:spacing w:before="45"/>
        <w:ind w:right="3367"/>
        <w:jc w:val="center"/>
        <w:rPr>
          <w:b w:val="0"/>
          <w:bCs w:val="0"/>
          <w:lang w:val="ru-RU"/>
        </w:rPr>
      </w:pPr>
      <w:r w:rsidRPr="002512C1">
        <w:rPr>
          <w:lang w:val="ru-RU"/>
        </w:rPr>
        <w:t>Материалы по организации</w:t>
      </w:r>
      <w:r w:rsidRPr="002512C1">
        <w:rPr>
          <w:spacing w:val="-8"/>
          <w:lang w:val="ru-RU"/>
        </w:rPr>
        <w:t xml:space="preserve"> </w:t>
      </w:r>
      <w:r w:rsidRPr="002512C1">
        <w:rPr>
          <w:lang w:val="ru-RU"/>
        </w:rPr>
        <w:t>СРО</w:t>
      </w:r>
    </w:p>
    <w:p w:rsidR="00BF3A22" w:rsidRPr="002512C1" w:rsidRDefault="00BF3A22" w:rsidP="00BF3A22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F3A22" w:rsidRPr="00BF3A22" w:rsidRDefault="00BF3A22" w:rsidP="00BF3A22">
      <w:pPr>
        <w:pStyle w:val="a3"/>
        <w:ind w:left="106" w:right="102" w:firstLine="566"/>
        <w:jc w:val="both"/>
        <w:rPr>
          <w:lang w:val="ru-RU"/>
        </w:rPr>
      </w:pPr>
      <w:r w:rsidRPr="002512C1">
        <w:rPr>
          <w:lang w:val="ru-RU"/>
        </w:rPr>
        <w:t>Уважаемые магистранты, предложенные Вам задания предназначены для самостоятельного приобретения знаний, детальной проработки изучаемого материала, закрепления получаемых в университете знаний и активизации творческой деятельности. Выполнение заданий СРО позволит Вам прийти на занятие СРОП ауд. более подготовленным к вопросам, на которые предстоит отвечать на тестировании и экзамене. Задания для самостоятельной работы помогут Вам структурировать, классифицировать и обобщить учебный материал (например, написание докладов, рефератов, составление краткого конспекта в тетрадях, выполнение индивидуального домашнего задания и</w:t>
      </w:r>
      <w:r w:rsidRPr="002512C1">
        <w:rPr>
          <w:spacing w:val="-21"/>
          <w:lang w:val="ru-RU"/>
        </w:rPr>
        <w:t xml:space="preserve"> </w:t>
      </w:r>
      <w:r w:rsidRPr="002512C1">
        <w:rPr>
          <w:lang w:val="ru-RU"/>
        </w:rPr>
        <w:t>др.).</w:t>
      </w:r>
    </w:p>
    <w:p w:rsidR="00BF3A22" w:rsidRPr="00BF3A22" w:rsidRDefault="00BF3A22" w:rsidP="00BF3A22">
      <w:pPr>
        <w:pStyle w:val="1"/>
        <w:ind w:right="3367"/>
        <w:jc w:val="center"/>
        <w:rPr>
          <w:rFonts w:cs="Times New Roman"/>
          <w:b w:val="0"/>
          <w:bCs w:val="0"/>
          <w:lang w:val="ru-RU"/>
        </w:rPr>
      </w:pPr>
      <w:r w:rsidRPr="002512C1">
        <w:rPr>
          <w:lang w:val="ru-RU"/>
        </w:rPr>
        <w:t>Характеристика форм</w:t>
      </w:r>
      <w:r w:rsidRPr="002512C1">
        <w:rPr>
          <w:spacing w:val="-6"/>
          <w:lang w:val="ru-RU"/>
        </w:rPr>
        <w:t xml:space="preserve"> </w:t>
      </w:r>
      <w:r w:rsidRPr="002512C1">
        <w:rPr>
          <w:lang w:val="ru-RU"/>
        </w:rPr>
        <w:t>СРО:</w:t>
      </w:r>
    </w:p>
    <w:p w:rsidR="00BF3A22" w:rsidRPr="002512C1" w:rsidRDefault="00BF3A22" w:rsidP="00BF3A22">
      <w:pPr>
        <w:pStyle w:val="a3"/>
        <w:ind w:left="106" w:right="103" w:firstLine="566"/>
        <w:jc w:val="both"/>
        <w:rPr>
          <w:lang w:val="ru-RU"/>
        </w:rPr>
      </w:pPr>
      <w:r w:rsidRPr="002512C1">
        <w:rPr>
          <w:b/>
          <w:lang w:val="ru-RU"/>
        </w:rPr>
        <w:t xml:space="preserve">Проработка теоретического материала </w:t>
      </w:r>
      <w:r w:rsidRPr="002512C1">
        <w:rPr>
          <w:lang w:val="ru-RU"/>
        </w:rPr>
        <w:t>- обычная форма самостоятельной работы обучающегося, включающая усвоение лекционного и практического материалов, изучение рекомендуемой литературы, конспектирование статей, отдельных разделов учебников.</w:t>
      </w:r>
    </w:p>
    <w:p w:rsidR="00BF3A22" w:rsidRPr="002512C1" w:rsidRDefault="00BF3A22" w:rsidP="00BF3A22">
      <w:pPr>
        <w:pStyle w:val="a3"/>
        <w:ind w:left="106" w:right="102" w:firstLine="566"/>
        <w:jc w:val="both"/>
        <w:rPr>
          <w:lang w:val="ru-RU"/>
        </w:rPr>
      </w:pPr>
      <w:r w:rsidRPr="002512C1">
        <w:rPr>
          <w:b/>
          <w:lang w:val="ru-RU"/>
        </w:rPr>
        <w:t xml:space="preserve">Подготовка к практическим и лабораторным занятиям </w:t>
      </w:r>
      <w:r w:rsidRPr="002512C1">
        <w:rPr>
          <w:lang w:val="ru-RU"/>
        </w:rPr>
        <w:t>- связана со сбором теоретического материала, который помогает студентам выработать и отработать практические навыки, необходимые для будущей профессиональной деятельности. Оформление результатов требует обобщения, составления определенных выводов и рекомендаций.</w:t>
      </w:r>
    </w:p>
    <w:p w:rsidR="00BF3A22" w:rsidRPr="002512C1" w:rsidRDefault="00BF3A22" w:rsidP="00BF3A22">
      <w:pPr>
        <w:pStyle w:val="1"/>
        <w:spacing w:before="4" w:line="319" w:lineRule="exact"/>
        <w:ind w:left="672"/>
        <w:rPr>
          <w:b w:val="0"/>
          <w:bCs w:val="0"/>
          <w:lang w:val="ru-RU"/>
        </w:rPr>
      </w:pPr>
      <w:r w:rsidRPr="002512C1">
        <w:rPr>
          <w:lang w:val="ru-RU"/>
        </w:rPr>
        <w:t>Подготовка</w:t>
      </w:r>
      <w:r w:rsidRPr="002512C1">
        <w:rPr>
          <w:spacing w:val="-16"/>
          <w:lang w:val="ru-RU"/>
        </w:rPr>
        <w:t xml:space="preserve"> </w:t>
      </w:r>
      <w:r w:rsidRPr="002512C1">
        <w:rPr>
          <w:lang w:val="ru-RU"/>
        </w:rPr>
        <w:t>к</w:t>
      </w:r>
      <w:r w:rsidRPr="002512C1">
        <w:rPr>
          <w:spacing w:val="-21"/>
          <w:lang w:val="ru-RU"/>
        </w:rPr>
        <w:t xml:space="preserve"> </w:t>
      </w:r>
      <w:r w:rsidRPr="002512C1">
        <w:rPr>
          <w:lang w:val="ru-RU"/>
        </w:rPr>
        <w:t>текущим</w:t>
      </w:r>
      <w:r w:rsidRPr="002512C1">
        <w:rPr>
          <w:spacing w:val="-17"/>
          <w:lang w:val="ru-RU"/>
        </w:rPr>
        <w:t xml:space="preserve"> </w:t>
      </w:r>
      <w:r w:rsidRPr="002512C1">
        <w:rPr>
          <w:lang w:val="ru-RU"/>
        </w:rPr>
        <w:t>контрольным</w:t>
      </w:r>
      <w:r w:rsidRPr="002512C1">
        <w:rPr>
          <w:spacing w:val="-19"/>
          <w:lang w:val="ru-RU"/>
        </w:rPr>
        <w:t xml:space="preserve"> </w:t>
      </w:r>
      <w:r w:rsidRPr="002512C1">
        <w:rPr>
          <w:lang w:val="ru-RU"/>
        </w:rPr>
        <w:t>мероприятиям</w:t>
      </w:r>
      <w:r w:rsidRPr="002512C1">
        <w:rPr>
          <w:spacing w:val="-17"/>
          <w:lang w:val="ru-RU"/>
        </w:rPr>
        <w:t xml:space="preserve"> </w:t>
      </w:r>
      <w:r w:rsidRPr="002512C1">
        <w:rPr>
          <w:spacing w:val="-2"/>
          <w:lang w:val="ru-RU"/>
        </w:rPr>
        <w:t>или</w:t>
      </w:r>
      <w:r w:rsidRPr="002512C1">
        <w:rPr>
          <w:spacing w:val="-18"/>
          <w:lang w:val="ru-RU"/>
        </w:rPr>
        <w:t xml:space="preserve"> </w:t>
      </w:r>
      <w:r w:rsidRPr="002512C1">
        <w:rPr>
          <w:lang w:val="ru-RU"/>
        </w:rPr>
        <w:t>к</w:t>
      </w:r>
      <w:r w:rsidRPr="002512C1">
        <w:rPr>
          <w:spacing w:val="-18"/>
          <w:lang w:val="ru-RU"/>
        </w:rPr>
        <w:t xml:space="preserve"> </w:t>
      </w:r>
      <w:r w:rsidRPr="002512C1">
        <w:rPr>
          <w:lang w:val="ru-RU"/>
        </w:rPr>
        <w:t>рубежному</w:t>
      </w:r>
      <w:r w:rsidRPr="002512C1">
        <w:rPr>
          <w:spacing w:val="-18"/>
          <w:lang w:val="ru-RU"/>
        </w:rPr>
        <w:t xml:space="preserve"> </w:t>
      </w:r>
      <w:r w:rsidRPr="002512C1">
        <w:rPr>
          <w:lang w:val="ru-RU"/>
        </w:rPr>
        <w:t>контролю</w:t>
      </w:r>
    </w:p>
    <w:p w:rsidR="00BF3A22" w:rsidRPr="00BF3A22" w:rsidRDefault="00BF3A22" w:rsidP="00BF3A22">
      <w:pPr>
        <w:pStyle w:val="a3"/>
        <w:spacing w:before="1" w:line="322" w:lineRule="exact"/>
        <w:ind w:left="106" w:right="112" w:firstLine="0"/>
        <w:jc w:val="both"/>
        <w:rPr>
          <w:lang w:val="ru-RU"/>
        </w:rPr>
      </w:pPr>
      <w:r w:rsidRPr="002512C1">
        <w:rPr>
          <w:lang w:val="ru-RU"/>
        </w:rPr>
        <w:t>- подготовка к текущему опросу и рубежному контролю позволяет выявить знания, уровень подготовки по различным темам изучаемой дисциплины в форме собеседования, письменно или</w:t>
      </w:r>
      <w:r w:rsidRPr="002512C1">
        <w:rPr>
          <w:spacing w:val="-10"/>
          <w:lang w:val="ru-RU"/>
        </w:rPr>
        <w:t xml:space="preserve"> </w:t>
      </w:r>
      <w:r w:rsidRPr="002512C1">
        <w:rPr>
          <w:lang w:val="ru-RU"/>
        </w:rPr>
        <w:t>тестирования.</w:t>
      </w:r>
    </w:p>
    <w:p w:rsidR="00BF3A22" w:rsidRPr="00BF3A22" w:rsidRDefault="00BF3A22" w:rsidP="00BF3A22">
      <w:pPr>
        <w:pStyle w:val="1"/>
        <w:ind w:right="2802"/>
        <w:jc w:val="center"/>
        <w:rPr>
          <w:b w:val="0"/>
          <w:bCs w:val="0"/>
          <w:lang w:val="ru-RU"/>
        </w:rPr>
      </w:pPr>
      <w:r w:rsidRPr="002512C1">
        <w:rPr>
          <w:lang w:val="ru-RU"/>
        </w:rPr>
        <w:t>Виды</w:t>
      </w:r>
      <w:r w:rsidRPr="002512C1">
        <w:rPr>
          <w:spacing w:val="-3"/>
          <w:lang w:val="ru-RU"/>
        </w:rPr>
        <w:t xml:space="preserve"> </w:t>
      </w:r>
      <w:r w:rsidRPr="002512C1">
        <w:rPr>
          <w:lang w:val="ru-RU"/>
        </w:rPr>
        <w:t>контроля:</w:t>
      </w:r>
    </w:p>
    <w:p w:rsidR="00BF3A22" w:rsidRPr="002512C1" w:rsidRDefault="00BF3A22" w:rsidP="00BF3A22">
      <w:pPr>
        <w:pStyle w:val="a3"/>
        <w:ind w:left="106" w:right="108" w:firstLine="566"/>
        <w:jc w:val="both"/>
        <w:rPr>
          <w:lang w:val="ru-RU"/>
        </w:rPr>
      </w:pPr>
      <w:r w:rsidRPr="002512C1">
        <w:rPr>
          <w:b/>
          <w:lang w:val="ru-RU"/>
        </w:rPr>
        <w:t xml:space="preserve">Контрольные работы </w:t>
      </w:r>
      <w:r w:rsidRPr="002512C1">
        <w:rPr>
          <w:lang w:val="ru-RU"/>
        </w:rPr>
        <w:t>- проводятся с целью отработки материала, выносимого на самостоятельное изучение, а также закрепления знаний по крупным темам или разделам дисциплины.</w:t>
      </w:r>
    </w:p>
    <w:p w:rsidR="00BF3A22" w:rsidRPr="002512C1" w:rsidRDefault="00BF3A22" w:rsidP="00BF3A22">
      <w:pPr>
        <w:pStyle w:val="a3"/>
        <w:spacing w:before="184"/>
        <w:ind w:left="106" w:right="109" w:firstLine="566"/>
        <w:jc w:val="both"/>
        <w:rPr>
          <w:rFonts w:cs="Times New Roman"/>
          <w:lang w:val="ru-RU"/>
        </w:rPr>
      </w:pPr>
      <w:r w:rsidRPr="002512C1">
        <w:rPr>
          <w:rFonts w:cs="Times New Roman"/>
          <w:b/>
          <w:bCs/>
          <w:lang w:val="ru-RU"/>
        </w:rPr>
        <w:t>Собеседование</w:t>
      </w:r>
      <w:r w:rsidRPr="002512C1">
        <w:rPr>
          <w:rFonts w:cs="Times New Roman"/>
          <w:b/>
          <w:bCs/>
          <w:spacing w:val="-10"/>
          <w:lang w:val="ru-RU"/>
        </w:rPr>
        <w:t xml:space="preserve"> </w:t>
      </w:r>
      <w:r w:rsidRPr="002512C1">
        <w:rPr>
          <w:rFonts w:cs="Times New Roman"/>
          <w:b/>
          <w:bCs/>
          <w:lang w:val="ru-RU"/>
        </w:rPr>
        <w:t>–</w:t>
      </w:r>
      <w:r w:rsidRPr="002512C1">
        <w:rPr>
          <w:rFonts w:cs="Times New Roman"/>
          <w:b/>
          <w:bCs/>
          <w:spacing w:val="-11"/>
          <w:lang w:val="ru-RU"/>
        </w:rPr>
        <w:t xml:space="preserve"> </w:t>
      </w:r>
      <w:r w:rsidRPr="002512C1">
        <w:rPr>
          <w:lang w:val="ru-RU"/>
        </w:rPr>
        <w:t>это</w:t>
      </w:r>
      <w:r w:rsidRPr="002512C1">
        <w:rPr>
          <w:spacing w:val="-10"/>
          <w:lang w:val="ru-RU"/>
        </w:rPr>
        <w:t xml:space="preserve"> </w:t>
      </w:r>
      <w:r w:rsidRPr="002512C1">
        <w:rPr>
          <w:lang w:val="ru-RU"/>
        </w:rPr>
        <w:t>метод</w:t>
      </w:r>
      <w:r w:rsidRPr="002512C1">
        <w:rPr>
          <w:spacing w:val="-12"/>
          <w:lang w:val="ru-RU"/>
        </w:rPr>
        <w:t xml:space="preserve"> </w:t>
      </w:r>
      <w:r w:rsidRPr="002512C1">
        <w:rPr>
          <w:lang w:val="ru-RU"/>
        </w:rPr>
        <w:t>получения</w:t>
      </w:r>
      <w:r w:rsidRPr="002512C1">
        <w:rPr>
          <w:spacing w:val="-10"/>
          <w:lang w:val="ru-RU"/>
        </w:rPr>
        <w:t xml:space="preserve"> </w:t>
      </w:r>
      <w:r w:rsidRPr="002512C1">
        <w:rPr>
          <w:lang w:val="ru-RU"/>
        </w:rPr>
        <w:t>словесной</w:t>
      </w:r>
      <w:r w:rsidRPr="002512C1">
        <w:rPr>
          <w:spacing w:val="-10"/>
          <w:lang w:val="ru-RU"/>
        </w:rPr>
        <w:t xml:space="preserve"> </w:t>
      </w:r>
      <w:r w:rsidRPr="002512C1">
        <w:rPr>
          <w:lang w:val="ru-RU"/>
        </w:rPr>
        <w:t>информации</w:t>
      </w:r>
      <w:r w:rsidRPr="002512C1">
        <w:rPr>
          <w:spacing w:val="-12"/>
          <w:lang w:val="ru-RU"/>
        </w:rPr>
        <w:t xml:space="preserve"> </w:t>
      </w:r>
      <w:r w:rsidRPr="002512C1">
        <w:rPr>
          <w:lang w:val="ru-RU"/>
        </w:rPr>
        <w:t>об</w:t>
      </w:r>
      <w:r w:rsidRPr="002512C1">
        <w:rPr>
          <w:spacing w:val="-12"/>
          <w:lang w:val="ru-RU"/>
        </w:rPr>
        <w:t xml:space="preserve"> </w:t>
      </w:r>
      <w:r w:rsidRPr="002512C1">
        <w:rPr>
          <w:lang w:val="ru-RU"/>
        </w:rPr>
        <w:t>изучаемом</w:t>
      </w:r>
      <w:r w:rsidRPr="002512C1">
        <w:rPr>
          <w:spacing w:val="-13"/>
          <w:lang w:val="ru-RU"/>
        </w:rPr>
        <w:t xml:space="preserve"> </w:t>
      </w:r>
      <w:r w:rsidRPr="002512C1">
        <w:rPr>
          <w:lang w:val="ru-RU"/>
        </w:rPr>
        <w:t>явлении в логической форме от</w:t>
      </w:r>
      <w:r w:rsidRPr="002512C1">
        <w:rPr>
          <w:spacing w:val="-6"/>
          <w:lang w:val="ru-RU"/>
        </w:rPr>
        <w:t xml:space="preserve"> </w:t>
      </w:r>
      <w:r w:rsidRPr="002512C1">
        <w:rPr>
          <w:lang w:val="ru-RU"/>
        </w:rPr>
        <w:t>обучающегося</w:t>
      </w:r>
      <w:r w:rsidRPr="002512C1">
        <w:rPr>
          <w:rFonts w:cs="Times New Roman"/>
          <w:lang w:val="ru-RU"/>
        </w:rPr>
        <w:t>.</w:t>
      </w:r>
    </w:p>
    <w:p w:rsidR="00BF3A22" w:rsidRPr="002512C1" w:rsidRDefault="00BF3A22" w:rsidP="00BF3A22">
      <w:pPr>
        <w:pStyle w:val="a3"/>
        <w:spacing w:before="184"/>
        <w:ind w:left="106" w:right="105" w:firstLine="566"/>
        <w:jc w:val="both"/>
        <w:rPr>
          <w:rFonts w:cs="Times New Roman"/>
          <w:lang w:val="ru-RU"/>
        </w:rPr>
      </w:pPr>
      <w:r w:rsidRPr="002512C1">
        <w:rPr>
          <w:rFonts w:cs="Times New Roman"/>
          <w:b/>
          <w:bCs/>
          <w:lang w:val="ru-RU"/>
        </w:rPr>
        <w:t xml:space="preserve">Индивидуальное домашнее задание – </w:t>
      </w:r>
      <w:r w:rsidRPr="002512C1">
        <w:rPr>
          <w:lang w:val="ru-RU"/>
        </w:rPr>
        <w:t>учит обучающегося рассуждать, без наличия оппонента и преподавателя взвешивать все «за» и «против», решать конфликт между истиной и фактом</w:t>
      </w:r>
      <w:r w:rsidRPr="002512C1">
        <w:rPr>
          <w:rFonts w:cs="Times New Roman"/>
          <w:lang w:val="ru-RU"/>
        </w:rPr>
        <w:t xml:space="preserve">, </w:t>
      </w:r>
      <w:r w:rsidRPr="002512C1">
        <w:rPr>
          <w:lang w:val="ru-RU"/>
        </w:rPr>
        <w:t>повторять пройденный учебный</w:t>
      </w:r>
      <w:r w:rsidRPr="002512C1">
        <w:rPr>
          <w:spacing w:val="-17"/>
          <w:lang w:val="ru-RU"/>
        </w:rPr>
        <w:t xml:space="preserve"> </w:t>
      </w:r>
      <w:r w:rsidRPr="002512C1">
        <w:rPr>
          <w:lang w:val="ru-RU"/>
        </w:rPr>
        <w:t>материал</w:t>
      </w:r>
      <w:r w:rsidRPr="002512C1">
        <w:rPr>
          <w:rFonts w:cs="Times New Roman"/>
          <w:lang w:val="ru-RU"/>
        </w:rPr>
        <w:t>.</w:t>
      </w:r>
    </w:p>
    <w:p w:rsidR="00BF3A22" w:rsidRPr="002512C1" w:rsidRDefault="00BF3A22" w:rsidP="00BF3A22">
      <w:pPr>
        <w:pStyle w:val="a3"/>
        <w:spacing w:before="185"/>
        <w:ind w:left="106" w:right="107" w:firstLine="566"/>
        <w:jc w:val="both"/>
        <w:rPr>
          <w:lang w:val="ru-RU"/>
        </w:rPr>
      </w:pPr>
      <w:r w:rsidRPr="002512C1">
        <w:rPr>
          <w:b/>
          <w:lang w:val="ru-RU"/>
        </w:rPr>
        <w:t xml:space="preserve">Доклад - </w:t>
      </w:r>
      <w:r w:rsidRPr="002512C1">
        <w:rPr>
          <w:lang w:val="ru-RU"/>
        </w:rPr>
        <w:t>позволяет обучающемуся основательно изучить интересующий его</w:t>
      </w:r>
      <w:r w:rsidRPr="002512C1">
        <w:rPr>
          <w:spacing w:val="-32"/>
          <w:lang w:val="ru-RU"/>
        </w:rPr>
        <w:t xml:space="preserve"> </w:t>
      </w:r>
      <w:r w:rsidRPr="002512C1">
        <w:rPr>
          <w:lang w:val="ru-RU"/>
        </w:rPr>
        <w:t>вопрос, изложить</w:t>
      </w:r>
      <w:r w:rsidRPr="002512C1">
        <w:rPr>
          <w:spacing w:val="-8"/>
          <w:lang w:val="ru-RU"/>
        </w:rPr>
        <w:t xml:space="preserve"> </w:t>
      </w:r>
      <w:r w:rsidRPr="002512C1">
        <w:rPr>
          <w:lang w:val="ru-RU"/>
        </w:rPr>
        <w:t>материал</w:t>
      </w:r>
      <w:r w:rsidRPr="002512C1">
        <w:rPr>
          <w:spacing w:val="-10"/>
          <w:lang w:val="ru-RU"/>
        </w:rPr>
        <w:t xml:space="preserve"> </w:t>
      </w:r>
      <w:r w:rsidRPr="002512C1">
        <w:rPr>
          <w:lang w:val="ru-RU"/>
        </w:rPr>
        <w:t>в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компактном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и</w:t>
      </w:r>
      <w:r w:rsidRPr="002512C1">
        <w:rPr>
          <w:spacing w:val="-9"/>
          <w:lang w:val="ru-RU"/>
        </w:rPr>
        <w:t xml:space="preserve"> </w:t>
      </w:r>
      <w:r w:rsidRPr="002512C1">
        <w:rPr>
          <w:lang w:val="ru-RU"/>
        </w:rPr>
        <w:t>доступном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виде,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внести</w:t>
      </w:r>
      <w:r w:rsidRPr="002512C1">
        <w:rPr>
          <w:spacing w:val="-8"/>
          <w:lang w:val="ru-RU"/>
        </w:rPr>
        <w:t xml:space="preserve"> </w:t>
      </w:r>
      <w:r w:rsidRPr="002512C1">
        <w:rPr>
          <w:lang w:val="ru-RU"/>
        </w:rPr>
        <w:t>в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текст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полемику,</w:t>
      </w:r>
      <w:r w:rsidRPr="002512C1">
        <w:rPr>
          <w:spacing w:val="-7"/>
          <w:lang w:val="ru-RU"/>
        </w:rPr>
        <w:t xml:space="preserve"> </w:t>
      </w:r>
      <w:r w:rsidRPr="002512C1">
        <w:rPr>
          <w:lang w:val="ru-RU"/>
        </w:rPr>
        <w:t>приобрести навыки научно-исследовательской</w:t>
      </w:r>
      <w:r w:rsidRPr="002512C1">
        <w:rPr>
          <w:spacing w:val="-13"/>
          <w:lang w:val="ru-RU"/>
        </w:rPr>
        <w:t xml:space="preserve"> </w:t>
      </w:r>
      <w:r w:rsidRPr="002512C1">
        <w:rPr>
          <w:lang w:val="ru-RU"/>
        </w:rPr>
        <w:t>работы.</w:t>
      </w:r>
    </w:p>
    <w:p w:rsidR="00BF3A22" w:rsidRPr="002512C1" w:rsidRDefault="00BF3A22" w:rsidP="00BF3A22">
      <w:pPr>
        <w:pStyle w:val="a3"/>
        <w:spacing w:before="184"/>
        <w:ind w:left="106" w:right="102" w:firstLine="566"/>
        <w:jc w:val="both"/>
        <w:rPr>
          <w:lang w:val="ru-RU"/>
        </w:rPr>
      </w:pPr>
      <w:r w:rsidRPr="002512C1">
        <w:rPr>
          <w:b/>
          <w:lang w:val="ru-RU"/>
        </w:rPr>
        <w:t xml:space="preserve">Реферат </w:t>
      </w:r>
      <w:r w:rsidRPr="002512C1">
        <w:rPr>
          <w:lang w:val="ru-RU"/>
        </w:rPr>
        <w:t>- краткое изложение научной и специальной литературы по определенной проблеме или анализ литературных источников с целью - научить обучающегося использовать специальную литературу, статистические данные, критически осмысливать теорию и практику рассматриваемых проблем, умение четко и логично</w:t>
      </w:r>
      <w:r w:rsidRPr="002512C1">
        <w:rPr>
          <w:spacing w:val="-49"/>
          <w:lang w:val="ru-RU"/>
        </w:rPr>
        <w:t xml:space="preserve"> </w:t>
      </w:r>
      <w:r w:rsidRPr="002512C1">
        <w:rPr>
          <w:lang w:val="ru-RU"/>
        </w:rPr>
        <w:t>излагать материал в письменном</w:t>
      </w:r>
      <w:r w:rsidRPr="002512C1">
        <w:rPr>
          <w:spacing w:val="-5"/>
          <w:lang w:val="ru-RU"/>
        </w:rPr>
        <w:t xml:space="preserve"> </w:t>
      </w:r>
      <w:r w:rsidRPr="002512C1">
        <w:rPr>
          <w:lang w:val="ru-RU"/>
        </w:rPr>
        <w:t>виде.</w:t>
      </w:r>
    </w:p>
    <w:p w:rsidR="00BF3A22" w:rsidRPr="002512C1" w:rsidRDefault="00BF3A22" w:rsidP="00BF3A22">
      <w:pPr>
        <w:jc w:val="both"/>
        <w:rPr>
          <w:lang w:val="ru-RU"/>
        </w:rPr>
        <w:sectPr w:rsidR="00BF3A22" w:rsidRPr="002512C1" w:rsidSect="00BF3A22">
          <w:pgSz w:w="11910" w:h="16840"/>
          <w:pgMar w:top="426" w:right="850" w:bottom="1134" w:left="1134" w:header="720" w:footer="720" w:gutter="0"/>
          <w:cols w:space="720"/>
          <w:docGrid w:linePitch="299"/>
        </w:sectPr>
      </w:pPr>
    </w:p>
    <w:p w:rsidR="00BF3A22" w:rsidRDefault="00BF3A22" w:rsidP="00BF3A22">
      <w:pPr>
        <w:pStyle w:val="1"/>
        <w:spacing w:before="45"/>
        <w:ind w:right="3367"/>
        <w:jc w:val="center"/>
        <w:rPr>
          <w:b w:val="0"/>
          <w:bCs w:val="0"/>
        </w:rPr>
      </w:pPr>
      <w:proofErr w:type="spellStart"/>
      <w:r>
        <w:lastRenderedPageBreak/>
        <w:t>Задания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spacing w:val="-4"/>
        </w:rPr>
        <w:t xml:space="preserve"> </w:t>
      </w:r>
      <w:r>
        <w:t>СРО</w:t>
      </w:r>
    </w:p>
    <w:p w:rsidR="00BF3A22" w:rsidRDefault="00BF3A22" w:rsidP="00BF3A22">
      <w:pPr>
        <w:spacing w:before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1392"/>
        <w:gridCol w:w="1260"/>
        <w:gridCol w:w="1487"/>
        <w:gridCol w:w="1672"/>
      </w:tblGrid>
      <w:tr w:rsidR="00BF3A22" w:rsidRPr="00D81E08" w:rsidTr="00A901BE">
        <w:trPr>
          <w:trHeight w:val="902"/>
        </w:trPr>
        <w:tc>
          <w:tcPr>
            <w:tcW w:w="709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60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Лит-ра</w:t>
            </w:r>
            <w:proofErr w:type="spellEnd"/>
          </w:p>
        </w:tc>
        <w:tc>
          <w:tcPr>
            <w:tcW w:w="1487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отчетности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сдачи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  <w:proofErr w:type="spellEnd"/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Изотерма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Лэнгмюра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Изотерма полимолекулярной адсорбции.</w:t>
            </w:r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катализа</w:t>
            </w:r>
            <w:proofErr w:type="spellEnd"/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Четыре области протекания каталитических реакций</w:t>
            </w:r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2,3,4,6</w:t>
            </w: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proofErr w:type="spellEnd"/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Макрокинетика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гетерогенного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катализа</w:t>
            </w:r>
            <w:proofErr w:type="spellEnd"/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  <w:proofErr w:type="spellEnd"/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Кинетика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каталитических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proofErr w:type="spellEnd"/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принципов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нестационарности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неравновесия при проведении каталитических процессов.</w:t>
            </w:r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proofErr w:type="spellEnd"/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Реакция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алкилирования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нефтехимии, катализаторы</w:t>
            </w:r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  <w:proofErr w:type="spellEnd"/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Нанесенные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катализаторы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риформинг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proofErr w:type="spellEnd"/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Катализаторы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дегидрирование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предельных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углеводородов</w:t>
            </w:r>
            <w:proofErr w:type="spellEnd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5,8,9</w:t>
            </w: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proofErr w:type="spellEnd"/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F3A22" w:rsidRPr="00BF3A22" w:rsidTr="00A901BE">
        <w:trPr>
          <w:cantSplit/>
          <w:trHeight w:val="357"/>
        </w:trPr>
        <w:tc>
          <w:tcPr>
            <w:tcW w:w="9355" w:type="dxa"/>
            <w:gridSpan w:val="6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3A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Другие виды работ по СРО</w:t>
            </w: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 xml:space="preserve">Подготовка к лекционным </w:t>
            </w:r>
            <w:proofErr w:type="gramStart"/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>занятиям  (</w:t>
            </w:r>
            <w:proofErr w:type="gramEnd"/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 xml:space="preserve">0,5 х кол-во </w:t>
            </w:r>
            <w:proofErr w:type="spellStart"/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>зан</w:t>
            </w:r>
            <w:proofErr w:type="spellEnd"/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>.)</w:t>
            </w:r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BF3A22">
              <w:rPr>
                <w:rFonts w:ascii="Times New Roman" w:hAnsi="Times New Roman" w:cs="Times New Roman"/>
                <w:szCs w:val="24"/>
                <w:highlight w:val="yellow"/>
              </w:rPr>
              <w:t>5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 xml:space="preserve">Подготовка к практическим </w:t>
            </w:r>
            <w:proofErr w:type="gramStart"/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>занятиям  (</w:t>
            </w:r>
            <w:proofErr w:type="gramEnd"/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 xml:space="preserve">1 х кол-во </w:t>
            </w:r>
            <w:proofErr w:type="spellStart"/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>зан</w:t>
            </w:r>
            <w:proofErr w:type="spellEnd"/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>.)</w:t>
            </w:r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BF3A22">
              <w:rPr>
                <w:rFonts w:ascii="Times New Roman" w:hAnsi="Times New Roman" w:cs="Times New Roman"/>
                <w:szCs w:val="24"/>
                <w:highlight w:val="yellow"/>
              </w:rPr>
              <w:t>15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 xml:space="preserve">Подготовка к лабораторным (студийным) </w:t>
            </w:r>
            <w:proofErr w:type="gramStart"/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>занятиям  (</w:t>
            </w:r>
            <w:proofErr w:type="gramEnd"/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 xml:space="preserve">1 х кол-во </w:t>
            </w:r>
            <w:proofErr w:type="spellStart"/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>зан</w:t>
            </w:r>
            <w:proofErr w:type="spellEnd"/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>.)</w:t>
            </w:r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BF3A22">
              <w:rPr>
                <w:rFonts w:ascii="Times New Roman" w:hAnsi="Times New Roman" w:cs="Times New Roman"/>
                <w:szCs w:val="24"/>
                <w:highlight w:val="yellow"/>
              </w:rPr>
              <w:t>10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BF3A22">
              <w:rPr>
                <w:rFonts w:ascii="Times New Roman" w:hAnsi="Times New Roman" w:cs="Times New Roman"/>
                <w:szCs w:val="24"/>
                <w:highlight w:val="yellow"/>
              </w:rPr>
              <w:t>1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BF3A22">
              <w:rPr>
                <w:rFonts w:ascii="Times New Roman" w:hAnsi="Times New Roman" w:cs="Times New Roman"/>
                <w:szCs w:val="24"/>
                <w:lang w:val="ru-RU"/>
              </w:rPr>
              <w:t>Подготовка к рубежному контролю (2 часа х 1 РК)</w:t>
            </w:r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BF3A22">
              <w:rPr>
                <w:rFonts w:ascii="Times New Roman" w:hAnsi="Times New Roman" w:cs="Times New Roman"/>
                <w:szCs w:val="24"/>
                <w:highlight w:val="yellow"/>
              </w:rPr>
              <w:t>1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A22" w:rsidRPr="00D81E08" w:rsidTr="00A901BE">
        <w:trPr>
          <w:cantSplit/>
          <w:trHeight w:val="357"/>
        </w:trPr>
        <w:tc>
          <w:tcPr>
            <w:tcW w:w="709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BF3A22">
              <w:rPr>
                <w:rFonts w:ascii="Times New Roman" w:hAnsi="Times New Roman" w:cs="Times New Roman"/>
                <w:b/>
                <w:szCs w:val="24"/>
              </w:rPr>
              <w:t>Итого</w:t>
            </w:r>
            <w:proofErr w:type="spellEnd"/>
            <w:r w:rsidRPr="00BF3A22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b/>
                <w:szCs w:val="24"/>
              </w:rPr>
              <w:t>часов</w:t>
            </w:r>
            <w:proofErr w:type="spellEnd"/>
            <w:r w:rsidRPr="00BF3A22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b/>
                <w:szCs w:val="24"/>
              </w:rPr>
              <w:t>по</w:t>
            </w:r>
            <w:proofErr w:type="spellEnd"/>
            <w:r w:rsidRPr="00BF3A22">
              <w:rPr>
                <w:rFonts w:ascii="Times New Roman" w:hAnsi="Times New Roman" w:cs="Times New Roman"/>
                <w:b/>
                <w:szCs w:val="24"/>
              </w:rPr>
              <w:t xml:space="preserve"> СРО</w:t>
            </w:r>
          </w:p>
        </w:tc>
        <w:tc>
          <w:tcPr>
            <w:tcW w:w="1392" w:type="dxa"/>
          </w:tcPr>
          <w:p w:rsidR="00BF3A22" w:rsidRPr="00BF3A22" w:rsidRDefault="00BF3A22" w:rsidP="00A901BE">
            <w:pPr>
              <w:jc w:val="center"/>
              <w:rPr>
                <w:rFonts w:ascii="Times New Roman" w:hAnsi="Times New Roman" w:cs="Times New Roman"/>
                <w:b/>
                <w:szCs w:val="24"/>
                <w:highlight w:val="yellow"/>
              </w:rPr>
            </w:pPr>
            <w:r w:rsidRPr="00BF3A22">
              <w:rPr>
                <w:rFonts w:ascii="Times New Roman" w:hAnsi="Times New Roman" w:cs="Times New Roman"/>
                <w:b/>
                <w:szCs w:val="24"/>
                <w:highlight w:val="yellow"/>
              </w:rPr>
              <w:t>100</w:t>
            </w:r>
          </w:p>
        </w:tc>
        <w:tc>
          <w:tcPr>
            <w:tcW w:w="1260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3A22" w:rsidRPr="002512C1" w:rsidRDefault="00BF3A22" w:rsidP="00BF3A22">
      <w:pPr>
        <w:spacing w:before="64" w:line="319" w:lineRule="exact"/>
        <w:ind w:left="308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512C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Тематика рефератов на тему СРО</w:t>
      </w:r>
      <w:r w:rsidRPr="002512C1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ru-RU"/>
        </w:rPr>
        <w:t xml:space="preserve"> </w:t>
      </w:r>
      <w:r w:rsidRPr="002512C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№3</w:t>
      </w:r>
    </w:p>
    <w:p w:rsidR="00BF3A22" w:rsidRPr="00BF3A22" w:rsidRDefault="00BF3A22" w:rsidP="00BF3A22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ind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3A2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Роль катализа в становлении и развитии современной промышленности</w:t>
      </w:r>
    </w:p>
    <w:p w:rsidR="00BF3A22" w:rsidRPr="00BF3A22" w:rsidRDefault="00BF3A22" w:rsidP="00BF3A22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ind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3A2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Научная школа катализа Д.В Сокольского.  </w:t>
      </w:r>
    </w:p>
    <w:p w:rsidR="00BF3A22" w:rsidRPr="00BF3A22" w:rsidRDefault="00BF3A22" w:rsidP="00BF3A22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ind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BF3A22">
        <w:rPr>
          <w:rFonts w:ascii="Times New Roman" w:hAnsi="Times New Roman" w:cs="Times New Roman"/>
          <w:sz w:val="28"/>
          <w:szCs w:val="28"/>
        </w:rPr>
        <w:t>Адсорбция</w:t>
      </w:r>
      <w:proofErr w:type="spellEnd"/>
      <w:r w:rsidRPr="00BF3A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F3A22">
        <w:rPr>
          <w:rFonts w:ascii="Times New Roman" w:hAnsi="Times New Roman" w:cs="Times New Roman"/>
          <w:sz w:val="28"/>
          <w:szCs w:val="28"/>
        </w:rPr>
        <w:t>Виды</w:t>
      </w:r>
      <w:proofErr w:type="spellEnd"/>
      <w:r w:rsidRPr="00BF3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A22">
        <w:rPr>
          <w:rFonts w:ascii="Times New Roman" w:hAnsi="Times New Roman" w:cs="Times New Roman"/>
          <w:sz w:val="28"/>
          <w:szCs w:val="28"/>
        </w:rPr>
        <w:t>адсорбции</w:t>
      </w:r>
      <w:proofErr w:type="spellEnd"/>
      <w:r w:rsidRPr="00BF3A22">
        <w:rPr>
          <w:rFonts w:ascii="Times New Roman" w:hAnsi="Times New Roman" w:cs="Times New Roman"/>
          <w:sz w:val="28"/>
          <w:szCs w:val="28"/>
        </w:rPr>
        <w:t>.</w:t>
      </w:r>
    </w:p>
    <w:p w:rsidR="00BF3A22" w:rsidRPr="00BF3A22" w:rsidRDefault="00BF3A22" w:rsidP="00BF3A22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ind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BF3A22">
        <w:rPr>
          <w:rFonts w:ascii="Times New Roman" w:hAnsi="Times New Roman" w:cs="Times New Roman"/>
          <w:sz w:val="28"/>
          <w:szCs w:val="28"/>
        </w:rPr>
        <w:t>Теории</w:t>
      </w:r>
      <w:proofErr w:type="spellEnd"/>
      <w:r w:rsidRPr="00BF3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A22">
        <w:rPr>
          <w:rFonts w:ascii="Times New Roman" w:hAnsi="Times New Roman" w:cs="Times New Roman"/>
          <w:sz w:val="28"/>
          <w:szCs w:val="28"/>
        </w:rPr>
        <w:t>гетерогенного</w:t>
      </w:r>
      <w:proofErr w:type="spellEnd"/>
      <w:r w:rsidRPr="00BF3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A22">
        <w:rPr>
          <w:rFonts w:ascii="Times New Roman" w:hAnsi="Times New Roman" w:cs="Times New Roman"/>
          <w:sz w:val="28"/>
          <w:szCs w:val="28"/>
        </w:rPr>
        <w:t>катализа</w:t>
      </w:r>
      <w:proofErr w:type="spellEnd"/>
      <w:r w:rsidRPr="00BF3A22">
        <w:rPr>
          <w:rFonts w:ascii="Times New Roman" w:hAnsi="Times New Roman" w:cs="Times New Roman"/>
          <w:sz w:val="28"/>
          <w:szCs w:val="28"/>
        </w:rPr>
        <w:t>.</w:t>
      </w:r>
    </w:p>
    <w:p w:rsidR="00BF3A22" w:rsidRPr="00BF3A22" w:rsidRDefault="00BF3A22" w:rsidP="00BF3A22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ind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3A22">
        <w:rPr>
          <w:rFonts w:ascii="Times New Roman" w:hAnsi="Times New Roman" w:cs="Times New Roman"/>
          <w:sz w:val="28"/>
          <w:szCs w:val="28"/>
          <w:lang w:val="ru-RU"/>
        </w:rPr>
        <w:t>Четыре области протекания каталитических реакций.</w:t>
      </w:r>
    </w:p>
    <w:p w:rsidR="00BF3A22" w:rsidRPr="00BF3A22" w:rsidRDefault="00BF3A22" w:rsidP="00BF3A22">
      <w:pPr>
        <w:pStyle w:val="a5"/>
        <w:numPr>
          <w:ilvl w:val="0"/>
          <w:numId w:val="4"/>
        </w:numPr>
        <w:tabs>
          <w:tab w:val="left" w:pos="534"/>
        </w:tabs>
        <w:spacing w:line="322" w:lineRule="exact"/>
        <w:ind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3A22">
        <w:rPr>
          <w:rFonts w:ascii="Times New Roman" w:hAnsi="Times New Roman" w:cs="Times New Roman"/>
          <w:sz w:val="28"/>
          <w:szCs w:val="28"/>
          <w:lang w:val="ru-RU"/>
        </w:rPr>
        <w:t xml:space="preserve">Кинетика каталитических реакции по </w:t>
      </w:r>
      <w:proofErr w:type="spellStart"/>
      <w:r w:rsidRPr="00BF3A22">
        <w:rPr>
          <w:rFonts w:ascii="Times New Roman" w:hAnsi="Times New Roman" w:cs="Times New Roman"/>
          <w:sz w:val="28"/>
          <w:szCs w:val="28"/>
          <w:lang w:val="ru-RU"/>
        </w:rPr>
        <w:t>М.И.Темкину</w:t>
      </w:r>
      <w:proofErr w:type="spellEnd"/>
      <w:r w:rsidRPr="00BF3A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F3A22" w:rsidRPr="00BF3A22" w:rsidRDefault="00BF3A22" w:rsidP="00BF3A22">
      <w:pPr>
        <w:spacing w:before="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F3A22" w:rsidRPr="00BF3A22" w:rsidRDefault="00BF3A22" w:rsidP="00BF3A22">
      <w:pPr>
        <w:pStyle w:val="1"/>
        <w:spacing w:line="319" w:lineRule="exact"/>
        <w:ind w:left="3157"/>
        <w:rPr>
          <w:rFonts w:cs="Times New Roman"/>
          <w:bCs w:val="0"/>
          <w:lang w:val="ru-RU"/>
        </w:rPr>
      </w:pPr>
      <w:r w:rsidRPr="00BF3A22">
        <w:rPr>
          <w:rFonts w:cs="Times New Roman"/>
          <w:lang w:val="ru-RU"/>
        </w:rPr>
        <w:t>Тематика докладов на тему СРО</w:t>
      </w:r>
      <w:r w:rsidRPr="00BF3A22">
        <w:rPr>
          <w:rFonts w:cs="Times New Roman"/>
          <w:spacing w:val="-7"/>
          <w:lang w:val="ru-RU"/>
        </w:rPr>
        <w:t xml:space="preserve"> </w:t>
      </w:r>
      <w:r w:rsidRPr="00BF3A22">
        <w:rPr>
          <w:rFonts w:cs="Times New Roman"/>
          <w:lang w:val="ru-RU"/>
        </w:rPr>
        <w:t>№5</w:t>
      </w:r>
    </w:p>
    <w:p w:rsidR="00BF3A22" w:rsidRPr="00BF3A22" w:rsidRDefault="00BF3A22" w:rsidP="00BF3A22">
      <w:pPr>
        <w:pStyle w:val="a5"/>
        <w:numPr>
          <w:ilvl w:val="0"/>
          <w:numId w:val="3"/>
        </w:numPr>
        <w:tabs>
          <w:tab w:val="left" w:pos="534"/>
        </w:tabs>
        <w:spacing w:line="322" w:lineRule="exact"/>
        <w:ind w:right="106"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3A22">
        <w:rPr>
          <w:rFonts w:ascii="Times New Roman" w:hAnsi="Times New Roman" w:cs="Times New Roman"/>
          <w:sz w:val="28"/>
          <w:szCs w:val="28"/>
          <w:lang w:val="ru-RU"/>
        </w:rPr>
        <w:t>Реакция гидрирования в нефт</w:t>
      </w:r>
      <w:r w:rsidRPr="00BF3A22">
        <w:rPr>
          <w:rFonts w:ascii="Times New Roman" w:hAnsi="Times New Roman" w:cs="Times New Roman"/>
          <w:sz w:val="28"/>
          <w:szCs w:val="28"/>
          <w:lang w:val="ru-RU"/>
        </w:rPr>
        <w:t xml:space="preserve">ехимии, работы </w:t>
      </w:r>
      <w:proofErr w:type="spellStart"/>
      <w:r w:rsidRPr="00BF3A22">
        <w:rPr>
          <w:rFonts w:ascii="Times New Roman" w:hAnsi="Times New Roman" w:cs="Times New Roman"/>
          <w:sz w:val="28"/>
          <w:szCs w:val="28"/>
          <w:lang w:val="ru-RU"/>
        </w:rPr>
        <w:t>Д.В.Сокольского</w:t>
      </w:r>
      <w:proofErr w:type="spellEnd"/>
      <w:r w:rsidRPr="00BF3A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F3A22" w:rsidRPr="00D92C4A" w:rsidRDefault="00BF3A22" w:rsidP="00BF3A22">
      <w:pPr>
        <w:pStyle w:val="a5"/>
        <w:numPr>
          <w:ilvl w:val="0"/>
          <w:numId w:val="3"/>
        </w:numPr>
        <w:tabs>
          <w:tab w:val="left" w:pos="534"/>
        </w:tabs>
        <w:spacing w:line="322" w:lineRule="exact"/>
        <w:ind w:right="106" w:hanging="4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D92C4A">
        <w:rPr>
          <w:rFonts w:ascii="Times New Roman" w:hAnsi="Times New Roman" w:cs="Times New Roman"/>
          <w:color w:val="000000"/>
          <w:sz w:val="28"/>
          <w:szCs w:val="28"/>
        </w:rPr>
        <w:t>Катализаторы</w:t>
      </w:r>
      <w:proofErr w:type="spellEnd"/>
      <w:r w:rsidRPr="00D92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2C4A">
        <w:rPr>
          <w:rFonts w:ascii="Times New Roman" w:hAnsi="Times New Roman" w:cs="Times New Roman"/>
          <w:color w:val="000000"/>
          <w:sz w:val="28"/>
          <w:szCs w:val="28"/>
        </w:rPr>
        <w:t>кислотно-основного</w:t>
      </w:r>
      <w:proofErr w:type="spellEnd"/>
      <w:r w:rsidRPr="00D92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2C4A">
        <w:rPr>
          <w:rFonts w:ascii="Times New Roman" w:hAnsi="Times New Roman" w:cs="Times New Roman"/>
          <w:color w:val="000000"/>
          <w:sz w:val="28"/>
          <w:szCs w:val="28"/>
        </w:rPr>
        <w:t>типа</w:t>
      </w:r>
      <w:proofErr w:type="spellEnd"/>
      <w:r w:rsidRPr="00D92C4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F3A22" w:rsidRPr="00D92C4A" w:rsidRDefault="00BF3A22" w:rsidP="00BF3A22">
      <w:pPr>
        <w:tabs>
          <w:tab w:val="left" w:pos="534"/>
        </w:tabs>
        <w:spacing w:line="322" w:lineRule="exact"/>
        <w:ind w:right="10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C4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3. </w:t>
      </w:r>
      <w:r w:rsidR="00D92C4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D92C4A">
        <w:rPr>
          <w:rFonts w:ascii="Times New Roman" w:hAnsi="Times New Roman" w:cs="Times New Roman"/>
          <w:sz w:val="28"/>
          <w:szCs w:val="28"/>
          <w:lang w:val="ru-RU"/>
        </w:rPr>
        <w:t>Катализаторы дегидрирование предельных углеводородов.</w:t>
      </w:r>
    </w:p>
    <w:p w:rsidR="00D92C4A" w:rsidRPr="00D92C4A" w:rsidRDefault="00BF3A22" w:rsidP="00D92C4A">
      <w:pPr>
        <w:widowControl/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92C4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4. </w:t>
      </w:r>
      <w:r w:rsidR="00D92C4A" w:rsidRPr="00D92C4A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принципов </w:t>
      </w:r>
      <w:proofErr w:type="spellStart"/>
      <w:r w:rsidR="00D92C4A" w:rsidRPr="00D92C4A">
        <w:rPr>
          <w:rFonts w:ascii="Times New Roman" w:hAnsi="Times New Roman" w:cs="Times New Roman"/>
          <w:sz w:val="28"/>
          <w:szCs w:val="28"/>
          <w:lang w:val="ru-RU"/>
        </w:rPr>
        <w:t>нестационарности</w:t>
      </w:r>
      <w:proofErr w:type="spellEnd"/>
      <w:r w:rsidR="00D92C4A" w:rsidRPr="00D92C4A">
        <w:rPr>
          <w:rFonts w:ascii="Times New Roman" w:hAnsi="Times New Roman" w:cs="Times New Roman"/>
          <w:sz w:val="28"/>
          <w:szCs w:val="28"/>
          <w:lang w:val="ru-RU"/>
        </w:rPr>
        <w:t xml:space="preserve"> и неравновесия при проведении каталитических реакций.</w:t>
      </w:r>
    </w:p>
    <w:p w:rsidR="00BF3A22" w:rsidRPr="002512C1" w:rsidRDefault="00BF3A22" w:rsidP="00BF3A22">
      <w:pPr>
        <w:spacing w:before="9"/>
        <w:rPr>
          <w:rFonts w:ascii="Times New Roman" w:eastAsia="Times New Roman" w:hAnsi="Times New Roman" w:cs="Times New Roman"/>
          <w:lang w:val="ru-RU"/>
        </w:rPr>
      </w:pPr>
    </w:p>
    <w:p w:rsidR="00BF3A22" w:rsidRPr="00BF3A22" w:rsidRDefault="00BF3A22" w:rsidP="00BF3A22">
      <w:pPr>
        <w:pStyle w:val="1"/>
        <w:spacing w:before="64"/>
        <w:ind w:left="3205"/>
        <w:rPr>
          <w:b w:val="0"/>
          <w:bCs w:val="0"/>
          <w:lang w:val="ru-RU"/>
        </w:rPr>
      </w:pPr>
      <w:r w:rsidRPr="00BF3A22">
        <w:rPr>
          <w:lang w:val="ru-RU"/>
        </w:rPr>
        <w:t>Список рекомендуемой</w:t>
      </w:r>
      <w:r w:rsidRPr="00BF3A22">
        <w:rPr>
          <w:spacing w:val="-8"/>
          <w:lang w:val="ru-RU"/>
        </w:rPr>
        <w:t xml:space="preserve"> </w:t>
      </w:r>
      <w:r w:rsidRPr="00BF3A22">
        <w:rPr>
          <w:lang w:val="ru-RU"/>
        </w:rPr>
        <w:t>литературы</w:t>
      </w:r>
    </w:p>
    <w:p w:rsidR="00BF3A22" w:rsidRPr="00BF3A22" w:rsidRDefault="00BF3A22" w:rsidP="00BF3A22">
      <w:pPr>
        <w:spacing w:before="2"/>
        <w:ind w:left="10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    </w:t>
      </w:r>
      <w:r w:rsidRPr="00BF3A22">
        <w:rPr>
          <w:rFonts w:ascii="Times New Roman" w:hAnsi="Times New Roman"/>
          <w:b/>
          <w:sz w:val="28"/>
          <w:lang w:val="ru-RU"/>
        </w:rPr>
        <w:t>Основная: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6"/>
      </w:tblGrid>
      <w:tr w:rsidR="00BF3A22" w:rsidRPr="00BF3A22" w:rsidTr="00BF3A22">
        <w:trPr>
          <w:trHeight w:val="3962"/>
          <w:tblCellSpacing w:w="0" w:type="dxa"/>
        </w:trPr>
        <w:tc>
          <w:tcPr>
            <w:tcW w:w="0" w:type="auto"/>
            <w:vAlign w:val="center"/>
            <w:hideMark/>
          </w:tcPr>
          <w:p w:rsidR="00BF3A22" w:rsidRPr="00BF3A22" w:rsidRDefault="00BF3A22" w:rsidP="00BF3A22">
            <w:pPr>
              <w:widowControl/>
              <w:numPr>
                <w:ilvl w:val="0"/>
                <w:numId w:val="5"/>
              </w:numPr>
              <w:spacing w:line="188" w:lineRule="atLeast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ru-RU"/>
              </w:rPr>
            </w:pPr>
            <w:r w:rsidRPr="00BF3A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Байрамов В.М. Основы химической кинетики и катализа, - М.: «Академия» - </w:t>
            </w:r>
            <w:proofErr w:type="gramStart"/>
            <w:r w:rsidRPr="00BF3A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2003.-</w:t>
            </w:r>
            <w:proofErr w:type="gramEnd"/>
            <w:r w:rsidRPr="00BF3A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256с.</w:t>
            </w:r>
          </w:p>
          <w:p w:rsidR="00BF3A22" w:rsidRPr="00BF3A22" w:rsidRDefault="00BF3A22" w:rsidP="00BF3A22">
            <w:pPr>
              <w:widowControl/>
              <w:numPr>
                <w:ilvl w:val="0"/>
                <w:numId w:val="5"/>
              </w:numPr>
              <w:spacing w:line="188" w:lineRule="atLeast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ru-RU"/>
              </w:rPr>
              <w:t xml:space="preserve">Крылов О.В. Теория гетерогенного катализа. </w:t>
            </w:r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М.</w:t>
            </w:r>
            <w:proofErr w:type="gramStart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,</w:t>
            </w:r>
            <w:proofErr w:type="spellStart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Химия</w:t>
            </w:r>
            <w:proofErr w:type="spellEnd"/>
            <w:proofErr w:type="gramEnd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, 2006-783с.</w:t>
            </w:r>
          </w:p>
          <w:p w:rsidR="00BF3A22" w:rsidRPr="00BF3A22" w:rsidRDefault="00BF3A22" w:rsidP="00BF3A22">
            <w:pPr>
              <w:widowControl/>
              <w:numPr>
                <w:ilvl w:val="0"/>
                <w:numId w:val="5"/>
              </w:numPr>
              <w:spacing w:line="188" w:lineRule="atLeast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ru-RU"/>
              </w:rPr>
              <w:t xml:space="preserve">Боресков Г.К. Гетерогенный катализ. </w:t>
            </w:r>
            <w:proofErr w:type="gramStart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М.,</w:t>
            </w:r>
            <w:proofErr w:type="gramEnd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Наука</w:t>
            </w:r>
            <w:proofErr w:type="spellEnd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, 1986. - 250с.</w:t>
            </w:r>
          </w:p>
          <w:p w:rsidR="00BF3A22" w:rsidRPr="00BF3A22" w:rsidRDefault="00BF3A22" w:rsidP="00BF3A22">
            <w:pPr>
              <w:widowControl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F3A22">
              <w:rPr>
                <w:rFonts w:ascii="Times New Roman" w:hAnsi="Times New Roman" w:cs="Times New Roman"/>
                <w:sz w:val="28"/>
                <w:lang w:val="ru-RU"/>
              </w:rPr>
              <w:t>Сокольский</w:t>
            </w:r>
            <w:proofErr w:type="spellEnd"/>
            <w:r w:rsidRPr="00BF3A22">
              <w:rPr>
                <w:rFonts w:ascii="Times New Roman" w:hAnsi="Times New Roman" w:cs="Times New Roman"/>
                <w:sz w:val="28"/>
                <w:lang w:val="ru-RU"/>
              </w:rPr>
              <w:t xml:space="preserve"> А.В., </w:t>
            </w:r>
            <w:proofErr w:type="spellStart"/>
            <w:r w:rsidRPr="00BF3A22">
              <w:rPr>
                <w:rFonts w:ascii="Times New Roman" w:hAnsi="Times New Roman" w:cs="Times New Roman"/>
                <w:sz w:val="28"/>
                <w:lang w:val="ru-RU"/>
              </w:rPr>
              <w:t>Друзь</w:t>
            </w:r>
            <w:proofErr w:type="spellEnd"/>
            <w:r w:rsidRPr="00BF3A22">
              <w:rPr>
                <w:rFonts w:ascii="Times New Roman" w:hAnsi="Times New Roman" w:cs="Times New Roman"/>
                <w:sz w:val="28"/>
                <w:lang w:val="ru-RU"/>
              </w:rPr>
              <w:t xml:space="preserve"> В.А. Теория гетерогенного катализа. - Алма-Ата: Наука, 1968. -383с.</w:t>
            </w:r>
          </w:p>
          <w:p w:rsidR="00BF3A22" w:rsidRPr="00BF3A22" w:rsidRDefault="00BF3A22" w:rsidP="00BF3A22">
            <w:pPr>
              <w:widowControl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A22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Pr="00BF3A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Гейтс С., </w:t>
            </w:r>
            <w:proofErr w:type="spellStart"/>
            <w:r w:rsidRPr="00BF3A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Кетцир</w:t>
            </w:r>
            <w:proofErr w:type="spellEnd"/>
            <w:r w:rsidRPr="00BF3A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Дж. др. Химия каталитических процессов. М. Мир. 1981.- </w:t>
            </w:r>
            <w:r w:rsidRPr="00BF3A22">
              <w:rPr>
                <w:rFonts w:ascii="Times New Roman" w:hAnsi="Times New Roman" w:cs="Times New Roman"/>
                <w:sz w:val="28"/>
                <w:szCs w:val="28"/>
              </w:rPr>
              <w:t>551с.</w:t>
            </w:r>
          </w:p>
          <w:p w:rsidR="00BF3A22" w:rsidRPr="00BF3A22" w:rsidRDefault="00BF3A22" w:rsidP="00BF3A22">
            <w:pPr>
              <w:widowControl/>
              <w:numPr>
                <w:ilvl w:val="0"/>
                <w:numId w:val="5"/>
              </w:numPr>
              <w:spacing w:line="188" w:lineRule="atLeast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ru-RU"/>
              </w:rPr>
              <w:t xml:space="preserve">Пахомов Н.И. Научные основы приготовления катализаторов: введение в теорию и практику. </w:t>
            </w:r>
            <w:proofErr w:type="spellStart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Нововсибирск</w:t>
            </w:r>
            <w:proofErr w:type="spellEnd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, </w:t>
            </w:r>
            <w:proofErr w:type="spellStart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Изд-во</w:t>
            </w:r>
            <w:proofErr w:type="spellEnd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СО РАН, 2011</w:t>
            </w:r>
            <w:proofErr w:type="gramStart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.-</w:t>
            </w:r>
            <w:proofErr w:type="gramEnd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262с.</w:t>
            </w:r>
          </w:p>
          <w:p w:rsidR="00BF3A22" w:rsidRPr="00BF3A22" w:rsidRDefault="00BF3A22" w:rsidP="00BF3A22">
            <w:pPr>
              <w:widowControl/>
              <w:numPr>
                <w:ilvl w:val="0"/>
                <w:numId w:val="5"/>
              </w:numPr>
              <w:spacing w:line="188" w:lineRule="atLeast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ru-RU"/>
              </w:rPr>
              <w:t xml:space="preserve">Крылов О.В., Шуб Б.Р. Неравновесие в катализе. </w:t>
            </w:r>
            <w:proofErr w:type="gramStart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М.,</w:t>
            </w:r>
            <w:proofErr w:type="gramEnd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proofErr w:type="spellStart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Химия</w:t>
            </w:r>
            <w:proofErr w:type="spellEnd"/>
            <w:r w:rsidRPr="00BF3A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, 1998. - 345с.</w:t>
            </w:r>
          </w:p>
          <w:p w:rsidR="00BF3A22" w:rsidRPr="00BF3A22" w:rsidRDefault="00BF3A22" w:rsidP="00A901BE">
            <w:pPr>
              <w:spacing w:line="188" w:lineRule="atLeast"/>
              <w:ind w:left="720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</w:p>
        </w:tc>
      </w:tr>
      <w:tr w:rsidR="00BF3A22" w:rsidRPr="00BF3A22" w:rsidTr="00A901BE">
        <w:trPr>
          <w:tblCellSpacing w:w="0" w:type="dxa"/>
        </w:trPr>
        <w:tc>
          <w:tcPr>
            <w:tcW w:w="0" w:type="auto"/>
            <w:vAlign w:val="center"/>
            <w:hideMark/>
          </w:tcPr>
          <w:p w:rsidR="00BF3A22" w:rsidRPr="00BF3A22" w:rsidRDefault="00BF3A22" w:rsidP="00A901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3A22" w:rsidRPr="00BF3A22" w:rsidRDefault="00BF3A22" w:rsidP="00BF3A22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3A22">
        <w:rPr>
          <w:rFonts w:ascii="Times New Roman" w:hAnsi="Times New Roman" w:cs="Times New Roman"/>
          <w:b/>
          <w:sz w:val="28"/>
          <w:szCs w:val="28"/>
        </w:rPr>
        <w:t>Дополнительная</w:t>
      </w:r>
      <w:proofErr w:type="spellEnd"/>
      <w:r w:rsidRPr="00BF3A2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F3A22" w:rsidRPr="00BF3A22" w:rsidRDefault="00BF3A22" w:rsidP="00BF3A22">
      <w:pPr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F3A22">
        <w:rPr>
          <w:rFonts w:ascii="Times New Roman" w:hAnsi="Times New Roman" w:cs="Times New Roman"/>
          <w:sz w:val="28"/>
          <w:szCs w:val="28"/>
          <w:lang w:val="ru-RU"/>
        </w:rPr>
        <w:t>Закумбаева</w:t>
      </w:r>
      <w:proofErr w:type="spellEnd"/>
      <w:r w:rsidRPr="00BF3A22">
        <w:rPr>
          <w:rFonts w:ascii="Times New Roman" w:hAnsi="Times New Roman" w:cs="Times New Roman"/>
          <w:sz w:val="28"/>
          <w:szCs w:val="28"/>
          <w:lang w:val="ru-RU"/>
        </w:rPr>
        <w:t xml:space="preserve"> Г.Д. Каталитическая переработка низкомолекулярных углеводородов. – Алматы, 2011. - 328с.</w:t>
      </w:r>
    </w:p>
    <w:p w:rsidR="00BF3A22" w:rsidRPr="00BF3A22" w:rsidRDefault="00BF3A22" w:rsidP="00BF3A22">
      <w:pPr>
        <w:widowControl/>
        <w:numPr>
          <w:ilvl w:val="0"/>
          <w:numId w:val="5"/>
        </w:numPr>
        <w:ind w:right="-86"/>
        <w:jc w:val="both"/>
        <w:rPr>
          <w:rFonts w:ascii="Times New Roman" w:hAnsi="Times New Roman" w:cs="Times New Roman"/>
          <w:noProof/>
          <w:lang w:val="kk-KZ"/>
        </w:rPr>
      </w:pPr>
      <w:r w:rsidRPr="00BF3A22">
        <w:rPr>
          <w:rFonts w:ascii="Times New Roman" w:hAnsi="Times New Roman" w:cs="Times New Roman"/>
          <w:noProof/>
          <w:sz w:val="28"/>
          <w:szCs w:val="28"/>
          <w:lang w:val="kk-KZ"/>
        </w:rPr>
        <w:t>Суербаев Х.А. Термические и каталитические процессы переработки нефти и газа. Алматы: Қазақ университеті, 2009. - 178 с.</w:t>
      </w:r>
    </w:p>
    <w:p w:rsidR="00E03BC6" w:rsidRDefault="00E03BC6"/>
    <w:sectPr w:rsidR="00E03BC6" w:rsidSect="00BF3A22">
      <w:pgSz w:w="11910" w:h="16840"/>
      <w:pgMar w:top="1134" w:right="850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02B88"/>
    <w:multiLevelType w:val="hybridMultilevel"/>
    <w:tmpl w:val="71B6E3CA"/>
    <w:lvl w:ilvl="0" w:tplc="479C9A18">
      <w:start w:val="4"/>
      <w:numFmt w:val="decimal"/>
      <w:lvlText w:val="%1"/>
      <w:lvlJc w:val="left"/>
      <w:pPr>
        <w:ind w:left="389" w:hanging="212"/>
        <w:jc w:val="left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0F9294F6">
      <w:start w:val="1"/>
      <w:numFmt w:val="bullet"/>
      <w:lvlText w:val="•"/>
      <w:lvlJc w:val="left"/>
      <w:pPr>
        <w:ind w:left="1440" w:hanging="212"/>
      </w:pPr>
      <w:rPr>
        <w:rFonts w:hint="default"/>
      </w:rPr>
    </w:lvl>
    <w:lvl w:ilvl="2" w:tplc="213E8CF2">
      <w:start w:val="1"/>
      <w:numFmt w:val="bullet"/>
      <w:lvlText w:val="•"/>
      <w:lvlJc w:val="left"/>
      <w:pPr>
        <w:ind w:left="2501" w:hanging="212"/>
      </w:pPr>
      <w:rPr>
        <w:rFonts w:hint="default"/>
      </w:rPr>
    </w:lvl>
    <w:lvl w:ilvl="3" w:tplc="A80C847C">
      <w:start w:val="1"/>
      <w:numFmt w:val="bullet"/>
      <w:lvlText w:val="•"/>
      <w:lvlJc w:val="left"/>
      <w:pPr>
        <w:ind w:left="3561" w:hanging="212"/>
      </w:pPr>
      <w:rPr>
        <w:rFonts w:hint="default"/>
      </w:rPr>
    </w:lvl>
    <w:lvl w:ilvl="4" w:tplc="0F162E26">
      <w:start w:val="1"/>
      <w:numFmt w:val="bullet"/>
      <w:lvlText w:val="•"/>
      <w:lvlJc w:val="left"/>
      <w:pPr>
        <w:ind w:left="4622" w:hanging="212"/>
      </w:pPr>
      <w:rPr>
        <w:rFonts w:hint="default"/>
      </w:rPr>
    </w:lvl>
    <w:lvl w:ilvl="5" w:tplc="DCD44748">
      <w:start w:val="1"/>
      <w:numFmt w:val="bullet"/>
      <w:lvlText w:val="•"/>
      <w:lvlJc w:val="left"/>
      <w:pPr>
        <w:ind w:left="5683" w:hanging="212"/>
      </w:pPr>
      <w:rPr>
        <w:rFonts w:hint="default"/>
      </w:rPr>
    </w:lvl>
    <w:lvl w:ilvl="6" w:tplc="10F02520">
      <w:start w:val="1"/>
      <w:numFmt w:val="bullet"/>
      <w:lvlText w:val="•"/>
      <w:lvlJc w:val="left"/>
      <w:pPr>
        <w:ind w:left="6743" w:hanging="212"/>
      </w:pPr>
      <w:rPr>
        <w:rFonts w:hint="default"/>
      </w:rPr>
    </w:lvl>
    <w:lvl w:ilvl="7" w:tplc="B134AC86">
      <w:start w:val="1"/>
      <w:numFmt w:val="bullet"/>
      <w:lvlText w:val="•"/>
      <w:lvlJc w:val="left"/>
      <w:pPr>
        <w:ind w:left="7804" w:hanging="212"/>
      </w:pPr>
      <w:rPr>
        <w:rFonts w:hint="default"/>
      </w:rPr>
    </w:lvl>
    <w:lvl w:ilvl="8" w:tplc="FC9C9496">
      <w:start w:val="1"/>
      <w:numFmt w:val="bullet"/>
      <w:lvlText w:val="•"/>
      <w:lvlJc w:val="left"/>
      <w:pPr>
        <w:ind w:left="8865" w:hanging="212"/>
      </w:pPr>
      <w:rPr>
        <w:rFonts w:hint="default"/>
      </w:rPr>
    </w:lvl>
  </w:abstractNum>
  <w:abstractNum w:abstractNumId="1" w15:restartNumberingAfterBreak="0">
    <w:nsid w:val="17B361C1"/>
    <w:multiLevelType w:val="hybridMultilevel"/>
    <w:tmpl w:val="098CA37E"/>
    <w:lvl w:ilvl="0" w:tplc="AED81F34">
      <w:start w:val="1"/>
      <w:numFmt w:val="decimal"/>
      <w:lvlText w:val="%1."/>
      <w:lvlJc w:val="left"/>
      <w:pPr>
        <w:ind w:left="533" w:hanging="42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D72BE4A">
      <w:start w:val="1"/>
      <w:numFmt w:val="bullet"/>
      <w:lvlText w:val="•"/>
      <w:lvlJc w:val="left"/>
      <w:pPr>
        <w:ind w:left="1584" w:hanging="428"/>
      </w:pPr>
      <w:rPr>
        <w:rFonts w:hint="default"/>
      </w:rPr>
    </w:lvl>
    <w:lvl w:ilvl="2" w:tplc="D00AAA8E">
      <w:start w:val="1"/>
      <w:numFmt w:val="bullet"/>
      <w:lvlText w:val="•"/>
      <w:lvlJc w:val="left"/>
      <w:pPr>
        <w:ind w:left="2629" w:hanging="428"/>
      </w:pPr>
      <w:rPr>
        <w:rFonts w:hint="default"/>
      </w:rPr>
    </w:lvl>
    <w:lvl w:ilvl="3" w:tplc="9CB8EBE2">
      <w:start w:val="1"/>
      <w:numFmt w:val="bullet"/>
      <w:lvlText w:val="•"/>
      <w:lvlJc w:val="left"/>
      <w:pPr>
        <w:ind w:left="3673" w:hanging="428"/>
      </w:pPr>
      <w:rPr>
        <w:rFonts w:hint="default"/>
      </w:rPr>
    </w:lvl>
    <w:lvl w:ilvl="4" w:tplc="DF5EB8E0">
      <w:start w:val="1"/>
      <w:numFmt w:val="bullet"/>
      <w:lvlText w:val="•"/>
      <w:lvlJc w:val="left"/>
      <w:pPr>
        <w:ind w:left="4718" w:hanging="428"/>
      </w:pPr>
      <w:rPr>
        <w:rFonts w:hint="default"/>
      </w:rPr>
    </w:lvl>
    <w:lvl w:ilvl="5" w:tplc="FC086DC8">
      <w:start w:val="1"/>
      <w:numFmt w:val="bullet"/>
      <w:lvlText w:val="•"/>
      <w:lvlJc w:val="left"/>
      <w:pPr>
        <w:ind w:left="5763" w:hanging="428"/>
      </w:pPr>
      <w:rPr>
        <w:rFonts w:hint="default"/>
      </w:rPr>
    </w:lvl>
    <w:lvl w:ilvl="6" w:tplc="16BC776E">
      <w:start w:val="1"/>
      <w:numFmt w:val="bullet"/>
      <w:lvlText w:val="•"/>
      <w:lvlJc w:val="left"/>
      <w:pPr>
        <w:ind w:left="6807" w:hanging="428"/>
      </w:pPr>
      <w:rPr>
        <w:rFonts w:hint="default"/>
      </w:rPr>
    </w:lvl>
    <w:lvl w:ilvl="7" w:tplc="140A29D2">
      <w:start w:val="1"/>
      <w:numFmt w:val="bullet"/>
      <w:lvlText w:val="•"/>
      <w:lvlJc w:val="left"/>
      <w:pPr>
        <w:ind w:left="7852" w:hanging="428"/>
      </w:pPr>
      <w:rPr>
        <w:rFonts w:hint="default"/>
      </w:rPr>
    </w:lvl>
    <w:lvl w:ilvl="8" w:tplc="D00628C4">
      <w:start w:val="1"/>
      <w:numFmt w:val="bullet"/>
      <w:lvlText w:val="•"/>
      <w:lvlJc w:val="left"/>
      <w:pPr>
        <w:ind w:left="8897" w:hanging="428"/>
      </w:pPr>
      <w:rPr>
        <w:rFonts w:hint="default"/>
      </w:rPr>
    </w:lvl>
  </w:abstractNum>
  <w:abstractNum w:abstractNumId="2" w15:restartNumberingAfterBreak="0">
    <w:nsid w:val="1C923F31"/>
    <w:multiLevelType w:val="hybridMultilevel"/>
    <w:tmpl w:val="D9E4A248"/>
    <w:lvl w:ilvl="0" w:tplc="54501070">
      <w:start w:val="1"/>
      <w:numFmt w:val="decimal"/>
      <w:lvlText w:val="%1."/>
      <w:lvlJc w:val="left"/>
      <w:pPr>
        <w:ind w:left="533" w:hanging="42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BEA2378">
      <w:start w:val="1"/>
      <w:numFmt w:val="bullet"/>
      <w:lvlText w:val="•"/>
      <w:lvlJc w:val="left"/>
      <w:pPr>
        <w:ind w:left="1584" w:hanging="428"/>
      </w:pPr>
      <w:rPr>
        <w:rFonts w:hint="default"/>
      </w:rPr>
    </w:lvl>
    <w:lvl w:ilvl="2" w:tplc="37E25324">
      <w:start w:val="1"/>
      <w:numFmt w:val="bullet"/>
      <w:lvlText w:val="•"/>
      <w:lvlJc w:val="left"/>
      <w:pPr>
        <w:ind w:left="2629" w:hanging="428"/>
      </w:pPr>
      <w:rPr>
        <w:rFonts w:hint="default"/>
      </w:rPr>
    </w:lvl>
    <w:lvl w:ilvl="3" w:tplc="06EABCF0">
      <w:start w:val="1"/>
      <w:numFmt w:val="bullet"/>
      <w:lvlText w:val="•"/>
      <w:lvlJc w:val="left"/>
      <w:pPr>
        <w:ind w:left="3673" w:hanging="428"/>
      </w:pPr>
      <w:rPr>
        <w:rFonts w:hint="default"/>
      </w:rPr>
    </w:lvl>
    <w:lvl w:ilvl="4" w:tplc="C16A8742">
      <w:start w:val="1"/>
      <w:numFmt w:val="bullet"/>
      <w:lvlText w:val="•"/>
      <w:lvlJc w:val="left"/>
      <w:pPr>
        <w:ind w:left="4718" w:hanging="428"/>
      </w:pPr>
      <w:rPr>
        <w:rFonts w:hint="default"/>
      </w:rPr>
    </w:lvl>
    <w:lvl w:ilvl="5" w:tplc="8F80C81E">
      <w:start w:val="1"/>
      <w:numFmt w:val="bullet"/>
      <w:lvlText w:val="•"/>
      <w:lvlJc w:val="left"/>
      <w:pPr>
        <w:ind w:left="5763" w:hanging="428"/>
      </w:pPr>
      <w:rPr>
        <w:rFonts w:hint="default"/>
      </w:rPr>
    </w:lvl>
    <w:lvl w:ilvl="6" w:tplc="C2885808">
      <w:start w:val="1"/>
      <w:numFmt w:val="bullet"/>
      <w:lvlText w:val="•"/>
      <w:lvlJc w:val="left"/>
      <w:pPr>
        <w:ind w:left="6807" w:hanging="428"/>
      </w:pPr>
      <w:rPr>
        <w:rFonts w:hint="default"/>
      </w:rPr>
    </w:lvl>
    <w:lvl w:ilvl="7" w:tplc="86B0AA1A">
      <w:start w:val="1"/>
      <w:numFmt w:val="bullet"/>
      <w:lvlText w:val="•"/>
      <w:lvlJc w:val="left"/>
      <w:pPr>
        <w:ind w:left="7852" w:hanging="428"/>
      </w:pPr>
      <w:rPr>
        <w:rFonts w:hint="default"/>
      </w:rPr>
    </w:lvl>
    <w:lvl w:ilvl="8" w:tplc="3148DCB4">
      <w:start w:val="1"/>
      <w:numFmt w:val="bullet"/>
      <w:lvlText w:val="•"/>
      <w:lvlJc w:val="left"/>
      <w:pPr>
        <w:ind w:left="8897" w:hanging="428"/>
      </w:pPr>
      <w:rPr>
        <w:rFonts w:hint="default"/>
      </w:rPr>
    </w:lvl>
  </w:abstractNum>
  <w:abstractNum w:abstractNumId="3" w15:restartNumberingAfterBreak="0">
    <w:nsid w:val="54F21C15"/>
    <w:multiLevelType w:val="hybridMultilevel"/>
    <w:tmpl w:val="16F65290"/>
    <w:lvl w:ilvl="0" w:tplc="DB689FC2">
      <w:start w:val="1"/>
      <w:numFmt w:val="decimal"/>
      <w:lvlText w:val="%1"/>
      <w:lvlJc w:val="left"/>
      <w:pPr>
        <w:ind w:left="106" w:hanging="212"/>
        <w:jc w:val="left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3FECC16">
      <w:start w:val="1"/>
      <w:numFmt w:val="bullet"/>
      <w:lvlText w:val="•"/>
      <w:lvlJc w:val="left"/>
      <w:pPr>
        <w:ind w:left="1188" w:hanging="212"/>
      </w:pPr>
      <w:rPr>
        <w:rFonts w:hint="default"/>
      </w:rPr>
    </w:lvl>
    <w:lvl w:ilvl="2" w:tplc="22F0AE46">
      <w:start w:val="1"/>
      <w:numFmt w:val="bullet"/>
      <w:lvlText w:val="•"/>
      <w:lvlJc w:val="left"/>
      <w:pPr>
        <w:ind w:left="2277" w:hanging="212"/>
      </w:pPr>
      <w:rPr>
        <w:rFonts w:hint="default"/>
      </w:rPr>
    </w:lvl>
    <w:lvl w:ilvl="3" w:tplc="42A2B1C6">
      <w:start w:val="1"/>
      <w:numFmt w:val="bullet"/>
      <w:lvlText w:val="•"/>
      <w:lvlJc w:val="left"/>
      <w:pPr>
        <w:ind w:left="3365" w:hanging="212"/>
      </w:pPr>
      <w:rPr>
        <w:rFonts w:hint="default"/>
      </w:rPr>
    </w:lvl>
    <w:lvl w:ilvl="4" w:tplc="93C2F8B2">
      <w:start w:val="1"/>
      <w:numFmt w:val="bullet"/>
      <w:lvlText w:val="•"/>
      <w:lvlJc w:val="left"/>
      <w:pPr>
        <w:ind w:left="4454" w:hanging="212"/>
      </w:pPr>
      <w:rPr>
        <w:rFonts w:hint="default"/>
      </w:rPr>
    </w:lvl>
    <w:lvl w:ilvl="5" w:tplc="6ACC8D86">
      <w:start w:val="1"/>
      <w:numFmt w:val="bullet"/>
      <w:lvlText w:val="•"/>
      <w:lvlJc w:val="left"/>
      <w:pPr>
        <w:ind w:left="5543" w:hanging="212"/>
      </w:pPr>
      <w:rPr>
        <w:rFonts w:hint="default"/>
      </w:rPr>
    </w:lvl>
    <w:lvl w:ilvl="6" w:tplc="C3260C84">
      <w:start w:val="1"/>
      <w:numFmt w:val="bullet"/>
      <w:lvlText w:val="•"/>
      <w:lvlJc w:val="left"/>
      <w:pPr>
        <w:ind w:left="6631" w:hanging="212"/>
      </w:pPr>
      <w:rPr>
        <w:rFonts w:hint="default"/>
      </w:rPr>
    </w:lvl>
    <w:lvl w:ilvl="7" w:tplc="A278411E">
      <w:start w:val="1"/>
      <w:numFmt w:val="bullet"/>
      <w:lvlText w:val="•"/>
      <w:lvlJc w:val="left"/>
      <w:pPr>
        <w:ind w:left="7720" w:hanging="212"/>
      </w:pPr>
      <w:rPr>
        <w:rFonts w:hint="default"/>
      </w:rPr>
    </w:lvl>
    <w:lvl w:ilvl="8" w:tplc="7B142440">
      <w:start w:val="1"/>
      <w:numFmt w:val="bullet"/>
      <w:lvlText w:val="•"/>
      <w:lvlJc w:val="left"/>
      <w:pPr>
        <w:ind w:left="8809" w:hanging="212"/>
      </w:pPr>
      <w:rPr>
        <w:rFonts w:hint="default"/>
      </w:rPr>
    </w:lvl>
  </w:abstractNum>
  <w:abstractNum w:abstractNumId="4" w15:restartNumberingAfterBreak="0">
    <w:nsid w:val="585167C4"/>
    <w:multiLevelType w:val="multilevel"/>
    <w:tmpl w:val="37E6F8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60875832"/>
    <w:multiLevelType w:val="hybridMultilevel"/>
    <w:tmpl w:val="FA3A2080"/>
    <w:lvl w:ilvl="0" w:tplc="5C328182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BAA"/>
    <w:rsid w:val="00096BAA"/>
    <w:rsid w:val="00BF3A22"/>
    <w:rsid w:val="00D92C4A"/>
    <w:rsid w:val="00E0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745787-EE5D-4B71-BA23-97A3517F3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F3A22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BF3A22"/>
    <w:pPr>
      <w:ind w:left="3367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F3A22"/>
    <w:rPr>
      <w:rFonts w:ascii="Times New Roman" w:eastAsia="Times New Roman" w:hAnsi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BF3A2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F3A22"/>
    <w:pPr>
      <w:ind w:left="533" w:hanging="427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F3A22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List Paragraph"/>
    <w:basedOn w:val="a"/>
    <w:uiPriority w:val="34"/>
    <w:qFormat/>
    <w:rsid w:val="00BF3A22"/>
  </w:style>
  <w:style w:type="paragraph" w:customStyle="1" w:styleId="TableParagraph">
    <w:name w:val="Table Paragraph"/>
    <w:basedOn w:val="a"/>
    <w:uiPriority w:val="1"/>
    <w:qFormat/>
    <w:rsid w:val="00BF3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2</cp:revision>
  <dcterms:created xsi:type="dcterms:W3CDTF">2015-10-14T19:20:00Z</dcterms:created>
  <dcterms:modified xsi:type="dcterms:W3CDTF">2015-10-14T19:31:00Z</dcterms:modified>
</cp:coreProperties>
</file>